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76" w:rsidRPr="004713C3" w:rsidRDefault="006A6D76" w:rsidP="006A6D76">
      <w:pPr>
        <w:pStyle w:val="NormalnyWeb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4713C3">
        <w:rPr>
          <w:rFonts w:ascii="Arial Narrow" w:hAnsi="Arial Narrow" w:cs="Calibri"/>
          <w:color w:val="000000"/>
          <w:sz w:val="20"/>
          <w:szCs w:val="20"/>
        </w:rPr>
        <w:t xml:space="preserve">Czy Zamawiający dopuszcza możliwość zmiany odległości ośrodka realizacji usługi noclegowej powyżej 50 km od Ornety. </w:t>
      </w:r>
    </w:p>
    <w:p w:rsidR="006A6D76" w:rsidRPr="004713C3" w:rsidRDefault="006A6D76" w:rsidP="006A6D76">
      <w:pPr>
        <w:pStyle w:val="NormalnyWeb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4713C3">
        <w:rPr>
          <w:rFonts w:ascii="Arial Narrow" w:hAnsi="Arial Narrow" w:cs="Calibri"/>
          <w:color w:val="000000"/>
          <w:sz w:val="20"/>
          <w:szCs w:val="20"/>
        </w:rPr>
        <w:t>Nie, nie przewidujemy zmiany.</w:t>
      </w:r>
    </w:p>
    <w:p w:rsidR="006A6D76" w:rsidRPr="004713C3" w:rsidRDefault="006A6D76" w:rsidP="006A6D76">
      <w:pPr>
        <w:pStyle w:val="NormalnyWeb"/>
        <w:spacing w:before="0" w:beforeAutospacing="0" w:after="0" w:afterAutospacing="0"/>
        <w:rPr>
          <w:rFonts w:ascii="Arial Narrow" w:hAnsi="Arial Narrow" w:cs="Arial"/>
          <w:color w:val="222222"/>
          <w:sz w:val="20"/>
          <w:szCs w:val="20"/>
        </w:rPr>
      </w:pPr>
      <w:r w:rsidRPr="004713C3">
        <w:rPr>
          <w:rFonts w:ascii="Arial Narrow" w:hAnsi="Arial Narrow" w:cs="Calibri"/>
          <w:color w:val="000000"/>
          <w:sz w:val="28"/>
          <w:szCs w:val="28"/>
        </w:rPr>
        <w:t> </w:t>
      </w:r>
    </w:p>
    <w:p w:rsidR="006A6D76" w:rsidRPr="004713C3" w:rsidRDefault="006A6D76" w:rsidP="006A6D7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Zamawiający w opisie ilości śniadań wymaga zapewnienia śniadania dla </w:t>
      </w:r>
      <w:r w:rsidRPr="004713C3">
        <w:rPr>
          <w:rFonts w:ascii="Arial Narrow" w:eastAsia="Times New Roman" w:hAnsi="Arial Narrow" w:cs="Arial"/>
          <w:bCs/>
          <w:sz w:val="20"/>
          <w:szCs w:val="20"/>
          <w:lang w:eastAsia="pl-PL"/>
        </w:rPr>
        <w:t>16 osób</w:t>
      </w: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w formie stołu szwedzkiego z min. 1 daniem na </w:t>
      </w:r>
      <w:r w:rsidRPr="004713C3">
        <w:rPr>
          <w:rFonts w:ascii="Arial Narrow" w:eastAsia="Times New Roman" w:hAnsi="Arial Narrow" w:cs="Arial"/>
          <w:bCs/>
          <w:sz w:val="20"/>
          <w:szCs w:val="20"/>
          <w:lang w:eastAsia="pl-PL"/>
        </w:rPr>
        <w:t xml:space="preserve">ciepło dla 15 osób </w:t>
      </w: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- jaką ilość śniadań należy przyjąć do kalkulacji - czy z noclegów w takim razie będzie korzystać 15 czy 16 osób?</w:t>
      </w:r>
    </w:p>
    <w:p w:rsidR="006A6D76" w:rsidRPr="004713C3" w:rsidRDefault="006A6D76" w:rsidP="006A6D7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Prosimy o kalkulację dla 16 osób przy śniadaniach, z noclegów będzie korzystać 16 osób. </w:t>
      </w:r>
    </w:p>
    <w:p w:rsidR="006A6D76" w:rsidRPr="004713C3" w:rsidRDefault="006A6D76" w:rsidP="006A6D7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Jakie napoje należy zapewnić do posiłków tj. obiady i kolacje - czy mają to być napoje zimne czy ew. również ciepłe - kawa, herbata?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Prosimy o kalkulację na soki i wodę. 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Czy kolacja ma się składać tylko z dania na ciepło czy również z zimnej płyty? 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Prosimy o kalkulację dania na ciepło i zimnej płyty.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Czy podczas przerw kawowych napoje gazowane są niezbędne jeśli tak to jakie?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Prosimy o zapewnienie napojów gazowanych skalkulowanych do ilości osób (16 os.), nie mamy wymagań co do marki napojów. 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Czy na sali konferencyjnej należy zapewnić np. sprzęt typu rzutnik, flipchart, ew. jaki?</w:t>
      </w:r>
    </w:p>
    <w:p w:rsidR="006A6D76" w:rsidRPr="004713C3" w:rsidRDefault="006A6D76" w:rsidP="006A6D76">
      <w:pPr>
        <w:keepNext/>
        <w:spacing w:after="0" w:line="240" w:lineRule="atLeast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4713C3">
        <w:rPr>
          <w:rFonts w:ascii="Arial Narrow" w:eastAsia="Times New Roman" w:hAnsi="Arial Narrow" w:cs="Arial"/>
          <w:sz w:val="20"/>
          <w:szCs w:val="20"/>
          <w:lang w:eastAsia="pl-PL"/>
        </w:rPr>
        <w:t>Tak, należy zapewnić rzutnik i flipchart, nie mamy wymagań co do marki. </w:t>
      </w:r>
    </w:p>
    <w:p w:rsidR="003E65D7" w:rsidRDefault="003E65D7">
      <w:bookmarkStart w:id="0" w:name="_GoBack"/>
      <w:bookmarkEnd w:id="0"/>
    </w:p>
    <w:sectPr w:rsidR="003E6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76"/>
    <w:rsid w:val="003E65D7"/>
    <w:rsid w:val="006A6D76"/>
    <w:rsid w:val="00811E36"/>
    <w:rsid w:val="00A4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B041E-7CB4-4F63-88D7-0F2ED8B8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2018-12-13T08:31:00Z</dcterms:created>
  <dcterms:modified xsi:type="dcterms:W3CDTF">2018-12-13T08:32:00Z</dcterms:modified>
</cp:coreProperties>
</file>